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D424A" w:rsidRPr="00C46BA4" w:rsidTr="00C46BA4">
        <w:tc>
          <w:tcPr>
            <w:tcW w:w="8856" w:type="dxa"/>
          </w:tcPr>
          <w:p w:rsidR="00FD424A" w:rsidRPr="00C46BA4" w:rsidRDefault="00FD424A" w:rsidP="007226F0">
            <w:pPr>
              <w:pStyle w:val="Title"/>
            </w:pPr>
            <w:bookmarkStart w:id="0" w:name="_GoBack"/>
            <w:bookmarkEnd w:id="0"/>
            <w:r w:rsidRPr="00C46BA4">
              <w:t>STANDARD OPERATING PROCEDURE</w:t>
            </w:r>
          </w:p>
        </w:tc>
      </w:tr>
      <w:tr w:rsidR="00FD424A" w:rsidRPr="00C46BA4" w:rsidTr="00C46BA4">
        <w:tc>
          <w:tcPr>
            <w:tcW w:w="8856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328"/>
              <w:gridCol w:w="4312"/>
            </w:tblGrid>
            <w:tr w:rsidR="00FD424A" w:rsidRPr="00304744" w:rsidTr="00014FB5">
              <w:trPr>
                <w:trHeight w:val="711"/>
              </w:trPr>
              <w:tc>
                <w:tcPr>
                  <w:tcW w:w="8856" w:type="dxa"/>
                  <w:gridSpan w:val="2"/>
                  <w:tcBorders>
                    <w:top w:val="single" w:sz="4" w:space="0" w:color="auto"/>
                  </w:tcBorders>
                </w:tcPr>
                <w:p w:rsidR="00FD424A" w:rsidRPr="00AE5352" w:rsidRDefault="00FD424A" w:rsidP="00AE5352">
                  <w:pPr>
                    <w:pStyle w:val="Header"/>
                    <w:spacing w:before="120" w:after="120"/>
                    <w:ind w:left="792" w:hanging="792"/>
                    <w:rPr>
                      <w:rStyle w:val="Strong"/>
                      <w:sz w:val="28"/>
                    </w:rPr>
                  </w:pPr>
                  <w:r w:rsidRPr="00AE5352">
                    <w:rPr>
                      <w:rStyle w:val="Strong"/>
                      <w:sz w:val="28"/>
                    </w:rPr>
                    <w:t xml:space="preserve">Title:  </w:t>
                  </w:r>
                  <w:r w:rsidR="00AE5352" w:rsidRPr="00AE5352">
                    <w:rPr>
                      <w:rStyle w:val="Strong"/>
                      <w:sz w:val="28"/>
                    </w:rPr>
                    <w:t>Tissue sample preparation</w:t>
                  </w:r>
                </w:p>
              </w:tc>
            </w:tr>
            <w:tr w:rsidR="00FD424A" w:rsidRPr="00304744" w:rsidTr="00014FB5">
              <w:trPr>
                <w:trHeight w:val="192"/>
              </w:trPr>
              <w:tc>
                <w:tcPr>
                  <w:tcW w:w="4428" w:type="dxa"/>
                </w:tcPr>
                <w:p w:rsidR="00FD424A" w:rsidRPr="00AE5352" w:rsidRDefault="00FD424A" w:rsidP="003222F6">
                  <w:pPr>
                    <w:pStyle w:val="Header"/>
                    <w:spacing w:after="60"/>
                    <w:rPr>
                      <w:rStyle w:val="Strong"/>
                      <w:sz w:val="28"/>
                    </w:rPr>
                  </w:pPr>
                </w:p>
              </w:tc>
              <w:tc>
                <w:tcPr>
                  <w:tcW w:w="4428" w:type="dxa"/>
                </w:tcPr>
                <w:p w:rsidR="00FD424A" w:rsidRPr="00AE5352" w:rsidRDefault="00FD424A" w:rsidP="00014FB5">
                  <w:pPr>
                    <w:pStyle w:val="Header"/>
                    <w:jc w:val="right"/>
                    <w:rPr>
                      <w:rStyle w:val="Strong"/>
                      <w:sz w:val="28"/>
                    </w:rPr>
                  </w:pPr>
                  <w:r w:rsidRPr="00AE5352">
                    <w:rPr>
                      <w:rStyle w:val="Strong"/>
                      <w:sz w:val="28"/>
                    </w:rPr>
                    <w:t xml:space="preserve">  </w:t>
                  </w:r>
                </w:p>
              </w:tc>
            </w:tr>
            <w:tr w:rsidR="00FD424A" w:rsidRPr="00304744" w:rsidTr="00014FB5">
              <w:trPr>
                <w:trHeight w:val="528"/>
              </w:trPr>
              <w:tc>
                <w:tcPr>
                  <w:tcW w:w="4428" w:type="dxa"/>
                </w:tcPr>
                <w:p w:rsidR="00FD424A" w:rsidRPr="00AE5352" w:rsidRDefault="00FD424A" w:rsidP="00A36A5E">
                  <w:pPr>
                    <w:pStyle w:val="Header"/>
                    <w:spacing w:before="60"/>
                    <w:rPr>
                      <w:rStyle w:val="Strong"/>
                      <w:sz w:val="28"/>
                    </w:rPr>
                  </w:pPr>
                  <w:r w:rsidRPr="00AE5352">
                    <w:rPr>
                      <w:rStyle w:val="Strong"/>
                      <w:sz w:val="28"/>
                    </w:rPr>
                    <w:t xml:space="preserve">Version #:  </w:t>
                  </w:r>
                  <w:r w:rsidR="00A36A5E">
                    <w:rPr>
                      <w:rStyle w:val="Strong"/>
                      <w:sz w:val="28"/>
                    </w:rPr>
                    <w:t>2</w:t>
                  </w:r>
                </w:p>
              </w:tc>
              <w:tc>
                <w:tcPr>
                  <w:tcW w:w="4428" w:type="dxa"/>
                </w:tcPr>
                <w:p w:rsidR="00FD424A" w:rsidRPr="00AE5352" w:rsidRDefault="00FD424A" w:rsidP="007226F0">
                  <w:pPr>
                    <w:pStyle w:val="Header"/>
                    <w:spacing w:before="60" w:after="60"/>
                    <w:rPr>
                      <w:rStyle w:val="Strong"/>
                      <w:sz w:val="28"/>
                    </w:rPr>
                  </w:pPr>
                  <w:r w:rsidRPr="00AE5352">
                    <w:rPr>
                      <w:rStyle w:val="Strong"/>
                      <w:sz w:val="28"/>
                    </w:rPr>
                    <w:t xml:space="preserve">Author: </w:t>
                  </w:r>
                  <w:r w:rsidR="00AE5352">
                    <w:rPr>
                      <w:rStyle w:val="Strong"/>
                      <w:sz w:val="28"/>
                    </w:rPr>
                    <w:t xml:space="preserve"> PNNL Lab</w:t>
                  </w:r>
                </w:p>
              </w:tc>
            </w:tr>
            <w:tr w:rsidR="00FD424A" w:rsidRPr="00304744" w:rsidTr="00014FB5">
              <w:trPr>
                <w:trHeight w:val="528"/>
              </w:trPr>
              <w:tc>
                <w:tcPr>
                  <w:tcW w:w="4428" w:type="dxa"/>
                  <w:tcBorders>
                    <w:bottom w:val="single" w:sz="4" w:space="0" w:color="auto"/>
                  </w:tcBorders>
                </w:tcPr>
                <w:p w:rsidR="00FD424A" w:rsidRPr="00AE5352" w:rsidRDefault="007226F0" w:rsidP="00A36A5E">
                  <w:pPr>
                    <w:pStyle w:val="Header"/>
                    <w:spacing w:before="60"/>
                    <w:rPr>
                      <w:rStyle w:val="Strong"/>
                      <w:sz w:val="28"/>
                    </w:rPr>
                  </w:pPr>
                  <w:r w:rsidRPr="00AE5352">
                    <w:rPr>
                      <w:rStyle w:val="Strong"/>
                      <w:sz w:val="28"/>
                    </w:rPr>
                    <w:t>Date</w:t>
                  </w:r>
                  <w:r w:rsidR="00FD424A" w:rsidRPr="00AE5352">
                    <w:rPr>
                      <w:rStyle w:val="Strong"/>
                      <w:sz w:val="28"/>
                    </w:rPr>
                    <w:t xml:space="preserve">: </w:t>
                  </w:r>
                  <w:r w:rsidR="00AE5352">
                    <w:rPr>
                      <w:rStyle w:val="Strong"/>
                      <w:sz w:val="28"/>
                    </w:rPr>
                    <w:t xml:space="preserve"> </w:t>
                  </w:r>
                  <w:r w:rsidR="00A36A5E">
                    <w:rPr>
                      <w:rStyle w:val="Strong"/>
                      <w:sz w:val="28"/>
                    </w:rPr>
                    <w:t>09</w:t>
                  </w:r>
                  <w:r w:rsidR="00AE5352" w:rsidRPr="007F44D7">
                    <w:rPr>
                      <w:rStyle w:val="Strong"/>
                      <w:sz w:val="28"/>
                    </w:rPr>
                    <w:t>/</w:t>
                  </w:r>
                  <w:r w:rsidR="00A36A5E">
                    <w:rPr>
                      <w:rStyle w:val="Strong"/>
                      <w:sz w:val="28"/>
                    </w:rPr>
                    <w:t>01</w:t>
                  </w:r>
                  <w:r w:rsidR="00AE5352" w:rsidRPr="007F44D7">
                    <w:rPr>
                      <w:rStyle w:val="Strong"/>
                      <w:sz w:val="28"/>
                    </w:rPr>
                    <w:t>/201</w:t>
                  </w:r>
                  <w:r w:rsidR="00AE5352">
                    <w:rPr>
                      <w:rStyle w:val="Strong"/>
                      <w:sz w:val="28"/>
                    </w:rPr>
                    <w:t>5</w:t>
                  </w:r>
                </w:p>
              </w:tc>
              <w:tc>
                <w:tcPr>
                  <w:tcW w:w="4428" w:type="dxa"/>
                  <w:tcBorders>
                    <w:bottom w:val="single" w:sz="4" w:space="0" w:color="auto"/>
                  </w:tcBorders>
                </w:tcPr>
                <w:p w:rsidR="00FD424A" w:rsidRPr="00AE5352" w:rsidRDefault="00FD424A" w:rsidP="00014FB5">
                  <w:pPr>
                    <w:pStyle w:val="Header"/>
                    <w:tabs>
                      <w:tab w:val="left" w:pos="792"/>
                    </w:tabs>
                    <w:spacing w:before="60" w:after="60"/>
                    <w:rPr>
                      <w:rStyle w:val="Strong"/>
                      <w:sz w:val="28"/>
                    </w:rPr>
                  </w:pPr>
                </w:p>
              </w:tc>
            </w:tr>
          </w:tbl>
          <w:p w:rsidR="00FD424A" w:rsidRPr="00C46BA4" w:rsidRDefault="00FD424A" w:rsidP="00C46BA4">
            <w:pPr>
              <w:pStyle w:val="Header"/>
              <w:jc w:val="center"/>
              <w:rPr>
                <w:rFonts w:ascii="Arial" w:hAnsi="Arial"/>
                <w:b/>
                <w:sz w:val="32"/>
              </w:rPr>
            </w:pPr>
          </w:p>
        </w:tc>
      </w:tr>
    </w:tbl>
    <w:p w:rsidR="00FD424A" w:rsidRDefault="00FD424A"/>
    <w:p w:rsidR="00FD424A" w:rsidRDefault="00FD424A" w:rsidP="007226F0">
      <w:pPr>
        <w:pStyle w:val="Heading1"/>
      </w:pPr>
      <w:r>
        <w:t>P</w:t>
      </w:r>
      <w:r w:rsidR="007226F0">
        <w:t>urpose</w:t>
      </w:r>
    </w:p>
    <w:p w:rsidR="001C4ABF" w:rsidRPr="00AE5352" w:rsidRDefault="00C46F39" w:rsidP="007226F0">
      <w:pPr>
        <w:rPr>
          <w:rFonts w:ascii="Arial" w:hAnsi="Arial" w:cs="Arial"/>
          <w:sz w:val="24"/>
          <w:szCs w:val="24"/>
        </w:rPr>
      </w:pPr>
      <w:r w:rsidRPr="00AE5352">
        <w:rPr>
          <w:rFonts w:ascii="Arial" w:hAnsi="Arial" w:cs="Arial"/>
          <w:sz w:val="24"/>
          <w:szCs w:val="24"/>
        </w:rPr>
        <w:t>The purpose of this document is to</w:t>
      </w:r>
      <w:r w:rsidR="00E46B3E" w:rsidRPr="00AE5352">
        <w:rPr>
          <w:rFonts w:ascii="Arial" w:hAnsi="Arial" w:cs="Arial"/>
          <w:sz w:val="24"/>
          <w:szCs w:val="24"/>
        </w:rPr>
        <w:t xml:space="preserve"> </w:t>
      </w:r>
      <w:r w:rsidR="00AE5352" w:rsidRPr="00AE5352">
        <w:rPr>
          <w:rFonts w:ascii="Arial" w:hAnsi="Arial" w:cs="Arial"/>
          <w:sz w:val="24"/>
          <w:szCs w:val="24"/>
        </w:rPr>
        <w:t>describe the procedure for tissue sample preparation.</w:t>
      </w:r>
    </w:p>
    <w:p w:rsidR="00FD424A" w:rsidRDefault="00FD424A" w:rsidP="007226F0">
      <w:pPr>
        <w:pStyle w:val="Heading1"/>
      </w:pPr>
      <w:r>
        <w:t>S</w:t>
      </w:r>
      <w:r w:rsidR="007226F0">
        <w:t>cope</w:t>
      </w:r>
    </w:p>
    <w:p w:rsidR="00C46F39" w:rsidRPr="00AE5352" w:rsidRDefault="00C46F39" w:rsidP="007226F0">
      <w:pPr>
        <w:rPr>
          <w:rFonts w:ascii="Arial" w:hAnsi="Arial" w:cs="Arial"/>
          <w:sz w:val="24"/>
          <w:szCs w:val="24"/>
        </w:rPr>
      </w:pPr>
      <w:r w:rsidRPr="00AE5352">
        <w:rPr>
          <w:rFonts w:ascii="Arial" w:hAnsi="Arial" w:cs="Arial"/>
          <w:sz w:val="24"/>
          <w:szCs w:val="24"/>
        </w:rPr>
        <w:t xml:space="preserve">This procedure </w:t>
      </w:r>
      <w:r w:rsidR="001C4ABF" w:rsidRPr="00AE5352">
        <w:rPr>
          <w:rFonts w:ascii="Arial" w:hAnsi="Arial" w:cs="Arial"/>
          <w:sz w:val="24"/>
          <w:szCs w:val="24"/>
        </w:rPr>
        <w:t>may be used to</w:t>
      </w:r>
      <w:r w:rsidR="00AE5352" w:rsidRPr="00AE5352">
        <w:rPr>
          <w:rFonts w:ascii="Arial" w:hAnsi="Arial" w:cs="Arial"/>
          <w:sz w:val="24"/>
          <w:szCs w:val="24"/>
        </w:rPr>
        <w:t xml:space="preserve"> make lysate from tissue samples.</w:t>
      </w:r>
    </w:p>
    <w:p w:rsidR="00FD424A" w:rsidRDefault="00FD424A" w:rsidP="007226F0">
      <w:pPr>
        <w:pStyle w:val="Heading1"/>
      </w:pPr>
      <w:r>
        <w:t>R</w:t>
      </w:r>
      <w:r w:rsidR="007226F0">
        <w:t>esponsibilities</w:t>
      </w:r>
    </w:p>
    <w:p w:rsidR="00C46F39" w:rsidRPr="00AE5352" w:rsidRDefault="00C46F39" w:rsidP="007226F0">
      <w:pPr>
        <w:rPr>
          <w:rFonts w:ascii="Arial" w:hAnsi="Arial" w:cs="Arial"/>
          <w:sz w:val="24"/>
          <w:szCs w:val="24"/>
        </w:rPr>
      </w:pPr>
      <w:r w:rsidRPr="00AE5352">
        <w:rPr>
          <w:rFonts w:ascii="Arial" w:hAnsi="Arial" w:cs="Arial"/>
          <w:sz w:val="24"/>
          <w:szCs w:val="24"/>
        </w:rPr>
        <w:t>It is the responsibility of person(s) performing this procedure to be familiar with lab</w:t>
      </w:r>
      <w:r w:rsidR="00886954" w:rsidRPr="00AE5352">
        <w:rPr>
          <w:rFonts w:ascii="Arial" w:hAnsi="Arial" w:cs="Arial"/>
          <w:sz w:val="24"/>
          <w:szCs w:val="24"/>
        </w:rPr>
        <w:t>oratory</w:t>
      </w:r>
      <w:r w:rsidRPr="00AE5352">
        <w:rPr>
          <w:rFonts w:ascii="Arial" w:hAnsi="Arial" w:cs="Arial"/>
          <w:sz w:val="24"/>
          <w:szCs w:val="24"/>
        </w:rPr>
        <w:t xml:space="preserve"> safety procedures.  The interpretation of results must be done by a person trained in the procedure and familiar with such interpretation.  </w:t>
      </w:r>
    </w:p>
    <w:p w:rsidR="00FD424A" w:rsidRDefault="00C46F39" w:rsidP="007226F0">
      <w:pPr>
        <w:pStyle w:val="Heading1"/>
      </w:pPr>
      <w:r>
        <w:lastRenderedPageBreak/>
        <w:t>Equipment</w:t>
      </w:r>
    </w:p>
    <w:p w:rsidR="004228F0" w:rsidRPr="004228F0" w:rsidRDefault="004228F0" w:rsidP="004228F0">
      <w:pPr>
        <w:pStyle w:val="Heading1"/>
        <w:contextualSpacing/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</w:pPr>
      <w:r w:rsidRPr="004228F0"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  <w:t>Pellet Pestle Homogenizer</w:t>
      </w:r>
    </w:p>
    <w:p w:rsidR="004228F0" w:rsidRPr="004228F0" w:rsidRDefault="004228F0" w:rsidP="004228F0">
      <w:pPr>
        <w:pStyle w:val="Heading1"/>
        <w:contextualSpacing/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</w:pPr>
      <w:r w:rsidRPr="004228F0"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  <w:t>Sonication bath (Branson)</w:t>
      </w:r>
    </w:p>
    <w:p w:rsidR="004228F0" w:rsidRPr="004228F0" w:rsidRDefault="004228F0" w:rsidP="004228F0">
      <w:pPr>
        <w:pStyle w:val="Heading1"/>
        <w:contextualSpacing/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</w:pPr>
      <w:r w:rsidRPr="004228F0"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  <w:t>Refrigerated centrifuge (Eppendorf)</w:t>
      </w:r>
    </w:p>
    <w:p w:rsidR="004228F0" w:rsidRDefault="004228F0" w:rsidP="004228F0">
      <w:pPr>
        <w:pStyle w:val="Heading1"/>
        <w:contextualSpacing/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</w:pPr>
      <w:r w:rsidRPr="004228F0"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  <w:t>Speed-</w:t>
      </w:r>
      <w:proofErr w:type="spellStart"/>
      <w:r w:rsidRPr="004228F0"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  <w:t>Vac</w:t>
      </w:r>
      <w:proofErr w:type="spellEnd"/>
      <w:r w:rsidRPr="004228F0"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  <w:t xml:space="preserve"> (</w:t>
      </w:r>
      <w:proofErr w:type="spellStart"/>
      <w:r w:rsidRPr="004228F0"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  <w:t>Thermo</w:t>
      </w:r>
      <w:proofErr w:type="spellEnd"/>
      <w:r w:rsidRPr="004228F0"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  <w:t xml:space="preserve">) </w:t>
      </w:r>
    </w:p>
    <w:p w:rsidR="00952C63" w:rsidRDefault="00C46F39" w:rsidP="004228F0">
      <w:pPr>
        <w:pStyle w:val="Heading1"/>
      </w:pPr>
      <w:r>
        <w:t>Materials</w:t>
      </w:r>
    </w:p>
    <w:p w:rsidR="00752890" w:rsidRPr="00752890" w:rsidRDefault="00752890" w:rsidP="00752890">
      <w:pPr>
        <w:pStyle w:val="Heading1"/>
        <w:contextualSpacing/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</w:pPr>
      <w:r w:rsidRPr="00752890"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  <w:t xml:space="preserve">0.6, 1.5, and 2.0-mL </w:t>
      </w:r>
      <w:proofErr w:type="spellStart"/>
      <w:r w:rsidRPr="00752890"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  <w:t>microcentrifuge</w:t>
      </w:r>
      <w:proofErr w:type="spellEnd"/>
      <w:r w:rsidRPr="00752890"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  <w:t xml:space="preserve"> tubes (Fisher)</w:t>
      </w:r>
    </w:p>
    <w:p w:rsidR="00752890" w:rsidRPr="00752890" w:rsidRDefault="00752890" w:rsidP="00752890">
      <w:pPr>
        <w:pStyle w:val="Heading1"/>
        <w:contextualSpacing/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</w:pPr>
      <w:r w:rsidRPr="00752890"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  <w:t xml:space="preserve">4.0-mL </w:t>
      </w:r>
      <w:proofErr w:type="spellStart"/>
      <w:r w:rsidRPr="00752890"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  <w:t>cryovials</w:t>
      </w:r>
      <w:proofErr w:type="spellEnd"/>
      <w:r w:rsidRPr="00752890"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  <w:t xml:space="preserve"> (Corning)</w:t>
      </w:r>
    </w:p>
    <w:p w:rsidR="008F2E2B" w:rsidRDefault="008F2E2B" w:rsidP="00752890">
      <w:pPr>
        <w:pStyle w:val="Heading1"/>
      </w:pPr>
      <w:r>
        <w:t>Reagents</w:t>
      </w:r>
    </w:p>
    <w:p w:rsidR="00752890" w:rsidRPr="00752890" w:rsidRDefault="00752890" w:rsidP="00752890">
      <w:pPr>
        <w:pStyle w:val="Heading1"/>
        <w:contextualSpacing/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</w:pPr>
      <w:r w:rsidRPr="00752890"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  <w:t>Urea (Sigma Aldrich)</w:t>
      </w:r>
    </w:p>
    <w:p w:rsidR="00752890" w:rsidRPr="00752890" w:rsidRDefault="00752890" w:rsidP="00752890">
      <w:pPr>
        <w:pStyle w:val="Heading1"/>
        <w:contextualSpacing/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</w:pPr>
      <w:r w:rsidRPr="00752890"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  <w:t>Complete Protease Inhibitor tables (Roche)</w:t>
      </w:r>
    </w:p>
    <w:p w:rsidR="00752890" w:rsidRPr="00752890" w:rsidRDefault="00752890" w:rsidP="00752890">
      <w:pPr>
        <w:pStyle w:val="Heading1"/>
        <w:contextualSpacing/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</w:pPr>
      <w:r w:rsidRPr="00752890"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  <w:t>BCA Assay Reagents A and B (</w:t>
      </w:r>
      <w:proofErr w:type="spellStart"/>
      <w:r w:rsidRPr="00752890"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  <w:t>The</w:t>
      </w:r>
      <w:r w:rsidR="00030A96"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  <w:t>r</w:t>
      </w:r>
      <w:r w:rsidRPr="00752890"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  <w:t>mo</w:t>
      </w:r>
      <w:proofErr w:type="spellEnd"/>
      <w:r w:rsidRPr="00752890"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  <w:t xml:space="preserve"> Pierce)</w:t>
      </w:r>
    </w:p>
    <w:p w:rsidR="00B60321" w:rsidRDefault="00BD751C" w:rsidP="00B60321">
      <w:pPr>
        <w:pStyle w:val="Heading1"/>
      </w:pPr>
      <w:r w:rsidRPr="00B60321">
        <w:t>Solutions</w:t>
      </w:r>
    </w:p>
    <w:p w:rsidR="00752890" w:rsidRPr="00752890" w:rsidRDefault="00752890" w:rsidP="00752890">
      <w:pPr>
        <w:pStyle w:val="Heading1"/>
        <w:contextualSpacing/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</w:pPr>
      <w:bookmarkStart w:id="1" w:name="OLE_LINK5"/>
      <w:bookmarkStart w:id="2" w:name="OLE_LINK6"/>
      <w:r w:rsidRPr="00752890"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  <w:t xml:space="preserve">Lysis Buffer (8M urea (2.4g/5mL), 75mM </w:t>
      </w:r>
      <w:proofErr w:type="spellStart"/>
      <w:r w:rsidRPr="00752890"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  <w:t>NaCl</w:t>
      </w:r>
      <w:proofErr w:type="spellEnd"/>
      <w:r w:rsidRPr="00752890"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  <w:t xml:space="preserve"> in 100 </w:t>
      </w:r>
      <w:proofErr w:type="spellStart"/>
      <w:r w:rsidRPr="00752890"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  <w:t>mM</w:t>
      </w:r>
      <w:proofErr w:type="spellEnd"/>
      <w:r w:rsidRPr="00752890"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  <w:t xml:space="preserve"> NH4HCO3 pH 7.8 (to 5 mL), 10 </w:t>
      </w:r>
      <w:proofErr w:type="spellStart"/>
      <w:r w:rsidRPr="00752890"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  <w:t>mM</w:t>
      </w:r>
      <w:proofErr w:type="spellEnd"/>
      <w:r w:rsidRPr="00752890"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752890"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  <w:t>NaF</w:t>
      </w:r>
      <w:proofErr w:type="spellEnd"/>
      <w:r w:rsidRPr="00752890"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  <w:t xml:space="preserve"> (100 </w:t>
      </w:r>
      <w:proofErr w:type="spellStart"/>
      <w:r w:rsidRPr="00752890"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  <w:t>ul</w:t>
      </w:r>
      <w:proofErr w:type="spellEnd"/>
      <w:r w:rsidRPr="00752890"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  <w:t xml:space="preserve"> of 2 g/</w:t>
      </w:r>
      <w:proofErr w:type="spellStart"/>
      <w:r w:rsidRPr="00752890"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  <w:t>dL</w:t>
      </w:r>
      <w:proofErr w:type="spellEnd"/>
      <w:r w:rsidRPr="00752890"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  <w:t xml:space="preserve"> stock per 5 mL), phosphatase inhibitor cocktail 2 (50ul per 5 mL Sigma P5726) and cocktail 3 (50 </w:t>
      </w:r>
      <w:proofErr w:type="spellStart"/>
      <w:r w:rsidRPr="00752890"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  <w:t>ul</w:t>
      </w:r>
      <w:proofErr w:type="spellEnd"/>
      <w:r w:rsidRPr="00752890"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  <w:t xml:space="preserve"> per 5 mL, Sigma P0044), </w:t>
      </w:r>
      <w:proofErr w:type="spellStart"/>
      <w:r w:rsidRPr="00752890"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  <w:t>cOmplete</w:t>
      </w:r>
      <w:proofErr w:type="spellEnd"/>
      <w:r w:rsidRPr="00752890"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  <w:t xml:space="preserve"> (Roche 05 892 791 001 -1/2 tablet per 5 mL))</w:t>
      </w:r>
    </w:p>
    <w:bookmarkEnd w:id="1"/>
    <w:bookmarkEnd w:id="2"/>
    <w:p w:rsidR="009860F3" w:rsidRDefault="00FD424A" w:rsidP="007226F0">
      <w:pPr>
        <w:pStyle w:val="Heading1"/>
      </w:pPr>
      <w:r>
        <w:t>Procedure</w:t>
      </w:r>
    </w:p>
    <w:p w:rsidR="000E04AB" w:rsidRDefault="000E04AB" w:rsidP="000E04AB">
      <w:pPr>
        <w:pStyle w:val="Heading1"/>
        <w:numPr>
          <w:ilvl w:val="0"/>
          <w:numId w:val="41"/>
        </w:numPr>
        <w:contextualSpacing/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</w:pPr>
      <w:bookmarkStart w:id="3" w:name="OLE_LINK7"/>
      <w:bookmarkStart w:id="4" w:name="OLE_LINK8"/>
      <w:r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  <w:t xml:space="preserve">Chill sample and </w:t>
      </w:r>
      <w:r w:rsidRPr="000E04AB"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  <w:t xml:space="preserve">lysis buffer </w:t>
      </w:r>
      <w:r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  <w:t xml:space="preserve">on ice. </w:t>
      </w:r>
    </w:p>
    <w:p w:rsidR="000E04AB" w:rsidRPr="000E04AB" w:rsidRDefault="000E04AB" w:rsidP="000E04AB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0E04AB">
        <w:rPr>
          <w:rFonts w:ascii="Arial" w:hAnsi="Arial" w:cs="Arial"/>
          <w:sz w:val="24"/>
          <w:szCs w:val="24"/>
        </w:rPr>
        <w:t xml:space="preserve">Add 500 </w:t>
      </w:r>
      <w:proofErr w:type="spellStart"/>
      <w:r w:rsidRPr="000E04AB">
        <w:rPr>
          <w:rFonts w:ascii="Arial" w:hAnsi="Arial" w:cs="Arial"/>
          <w:sz w:val="24"/>
          <w:szCs w:val="24"/>
        </w:rPr>
        <w:t>ul</w:t>
      </w:r>
      <w:proofErr w:type="spellEnd"/>
      <w:r w:rsidRPr="000E04AB">
        <w:rPr>
          <w:rFonts w:ascii="Arial" w:hAnsi="Arial" w:cs="Arial"/>
          <w:sz w:val="24"/>
          <w:szCs w:val="24"/>
        </w:rPr>
        <w:t xml:space="preserve"> lysis buffer to </w:t>
      </w:r>
      <w:r w:rsidR="0096063C">
        <w:rPr>
          <w:rFonts w:ascii="Arial" w:hAnsi="Arial" w:cs="Arial"/>
          <w:sz w:val="24"/>
          <w:szCs w:val="24"/>
        </w:rPr>
        <w:t xml:space="preserve">tissue </w:t>
      </w:r>
      <w:r w:rsidRPr="000E04AB">
        <w:rPr>
          <w:rFonts w:ascii="Arial" w:hAnsi="Arial" w:cs="Arial"/>
          <w:sz w:val="24"/>
          <w:szCs w:val="24"/>
        </w:rPr>
        <w:t>samples.</w:t>
      </w:r>
    </w:p>
    <w:p w:rsidR="000E04AB" w:rsidRDefault="000E04AB" w:rsidP="000E04AB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0E04AB">
        <w:rPr>
          <w:rFonts w:ascii="Arial" w:hAnsi="Arial" w:cs="Arial"/>
          <w:sz w:val="24"/>
          <w:szCs w:val="24"/>
        </w:rPr>
        <w:t>Homogenize on an ice block until sample is thoroughly mixed, at least 1 min.</w:t>
      </w:r>
    </w:p>
    <w:p w:rsidR="000E04AB" w:rsidRPr="00E91E62" w:rsidRDefault="000E04AB" w:rsidP="00E91E62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0E04AB">
        <w:rPr>
          <w:rFonts w:ascii="Arial" w:hAnsi="Arial" w:cs="Arial"/>
          <w:sz w:val="24"/>
          <w:szCs w:val="24"/>
        </w:rPr>
        <w:t>Vortex on high for 3 min and sonicate in a sonication bath for 3 min</w:t>
      </w:r>
    </w:p>
    <w:p w:rsidR="000E04AB" w:rsidRPr="000E04AB" w:rsidRDefault="000E04AB" w:rsidP="000E04AB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0E04AB">
        <w:rPr>
          <w:rFonts w:ascii="Arial" w:hAnsi="Arial" w:cs="Arial"/>
          <w:sz w:val="24"/>
          <w:szCs w:val="24"/>
        </w:rPr>
        <w:t>Remove aliquot for BCA assay</w:t>
      </w:r>
    </w:p>
    <w:bookmarkEnd w:id="3"/>
    <w:bookmarkEnd w:id="4"/>
    <w:p w:rsidR="00842B68" w:rsidRDefault="00816AD2" w:rsidP="007226F0">
      <w:pPr>
        <w:pStyle w:val="Heading1"/>
      </w:pPr>
      <w:r>
        <w:t>R</w:t>
      </w:r>
      <w:r w:rsidR="005E0B36">
        <w:t>eference</w:t>
      </w:r>
      <w:r>
        <w:t>d</w:t>
      </w:r>
      <w:r w:rsidR="005E0B36">
        <w:t xml:space="preserve"> Document</w:t>
      </w:r>
      <w:r>
        <w:t>s</w:t>
      </w:r>
    </w:p>
    <w:p w:rsidR="007226F0" w:rsidRPr="0096063C" w:rsidRDefault="007226F0" w:rsidP="007226F0">
      <w:pPr>
        <w:rPr>
          <w:rFonts w:ascii="Arial" w:hAnsi="Arial" w:cs="Arial"/>
          <w:sz w:val="24"/>
          <w:szCs w:val="24"/>
        </w:rPr>
      </w:pPr>
      <w:r w:rsidRPr="0096063C">
        <w:rPr>
          <w:rFonts w:ascii="Arial" w:hAnsi="Arial" w:cs="Arial"/>
          <w:sz w:val="24"/>
          <w:szCs w:val="24"/>
        </w:rPr>
        <w:t>List any publications or documents referenced in the SOP.</w:t>
      </w:r>
    </w:p>
    <w:sectPr w:rsidR="007226F0" w:rsidRPr="0096063C" w:rsidSect="00D809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FB8" w:rsidRDefault="00800FB8">
      <w:r>
        <w:separator/>
      </w:r>
    </w:p>
  </w:endnote>
  <w:endnote w:type="continuationSeparator" w:id="0">
    <w:p w:rsidR="00800FB8" w:rsidRDefault="0080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8B5" w:rsidRDefault="00EE68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425" w:rsidRPr="00E258E9" w:rsidRDefault="009C4425" w:rsidP="00337B92">
    <w:pPr>
      <w:pStyle w:val="Footer"/>
      <w:rPr>
        <w:rFonts w:ascii="Arial" w:hAnsi="Arial" w:cs="Arial"/>
        <w:b/>
        <w:szCs w:val="24"/>
      </w:rPr>
    </w:pPr>
    <w:r w:rsidRPr="00E258E9">
      <w:rPr>
        <w:rFonts w:ascii="Arial" w:hAnsi="Arial" w:cs="Arial"/>
        <w:b/>
        <w:smallCaps/>
        <w:szCs w:val="24"/>
      </w:rPr>
      <w:tab/>
    </w:r>
    <w:r w:rsidRPr="00E258E9">
      <w:rPr>
        <w:rFonts w:ascii="Arial" w:hAnsi="Arial" w:cs="Arial"/>
        <w:b/>
        <w:szCs w:val="24"/>
      </w:rPr>
      <w:t xml:space="preserve">Page </w:t>
    </w:r>
    <w:r w:rsidRPr="00E258E9">
      <w:rPr>
        <w:rStyle w:val="PageNumber"/>
        <w:rFonts w:ascii="Arial" w:hAnsi="Arial" w:cs="Arial"/>
        <w:b/>
        <w:szCs w:val="24"/>
      </w:rPr>
      <w:fldChar w:fldCharType="begin"/>
    </w:r>
    <w:r w:rsidRPr="00E258E9">
      <w:rPr>
        <w:rStyle w:val="PageNumber"/>
        <w:rFonts w:ascii="Arial" w:hAnsi="Arial" w:cs="Arial"/>
        <w:b/>
        <w:szCs w:val="24"/>
      </w:rPr>
      <w:instrText xml:space="preserve"> PAGE </w:instrText>
    </w:r>
    <w:r w:rsidRPr="00E258E9">
      <w:rPr>
        <w:rStyle w:val="PageNumber"/>
        <w:rFonts w:ascii="Arial" w:hAnsi="Arial" w:cs="Arial"/>
        <w:b/>
        <w:szCs w:val="24"/>
      </w:rPr>
      <w:fldChar w:fldCharType="separate"/>
    </w:r>
    <w:r w:rsidR="00EE68B5">
      <w:rPr>
        <w:rStyle w:val="PageNumber"/>
        <w:rFonts w:ascii="Arial" w:hAnsi="Arial" w:cs="Arial"/>
        <w:b/>
        <w:noProof/>
        <w:szCs w:val="24"/>
      </w:rPr>
      <w:t>1</w:t>
    </w:r>
    <w:r w:rsidRPr="00E258E9">
      <w:rPr>
        <w:rStyle w:val="PageNumber"/>
        <w:rFonts w:ascii="Arial" w:hAnsi="Arial" w:cs="Arial"/>
        <w:b/>
        <w:szCs w:val="24"/>
      </w:rPr>
      <w:fldChar w:fldCharType="end"/>
    </w:r>
    <w:r w:rsidRPr="00E258E9">
      <w:rPr>
        <w:rStyle w:val="PageNumber"/>
        <w:rFonts w:ascii="Arial" w:hAnsi="Arial" w:cs="Arial"/>
        <w:b/>
        <w:szCs w:val="24"/>
      </w:rPr>
      <w:t xml:space="preserve"> of </w:t>
    </w:r>
    <w:r w:rsidRPr="00E258E9">
      <w:rPr>
        <w:rStyle w:val="PageNumber"/>
        <w:rFonts w:ascii="Arial" w:hAnsi="Arial" w:cs="Arial"/>
        <w:b/>
        <w:szCs w:val="24"/>
      </w:rPr>
      <w:fldChar w:fldCharType="begin"/>
    </w:r>
    <w:r w:rsidRPr="00E258E9">
      <w:rPr>
        <w:rStyle w:val="PageNumber"/>
        <w:rFonts w:ascii="Arial" w:hAnsi="Arial" w:cs="Arial"/>
        <w:b/>
        <w:szCs w:val="24"/>
      </w:rPr>
      <w:instrText xml:space="preserve"> NUMPAGES </w:instrText>
    </w:r>
    <w:r w:rsidRPr="00E258E9">
      <w:rPr>
        <w:rStyle w:val="PageNumber"/>
        <w:rFonts w:ascii="Arial" w:hAnsi="Arial" w:cs="Arial"/>
        <w:b/>
        <w:szCs w:val="24"/>
      </w:rPr>
      <w:fldChar w:fldCharType="separate"/>
    </w:r>
    <w:r w:rsidR="00EE68B5">
      <w:rPr>
        <w:rStyle w:val="PageNumber"/>
        <w:rFonts w:ascii="Arial" w:hAnsi="Arial" w:cs="Arial"/>
        <w:b/>
        <w:noProof/>
        <w:szCs w:val="24"/>
      </w:rPr>
      <w:t>2</w:t>
    </w:r>
    <w:r w:rsidRPr="00E258E9">
      <w:rPr>
        <w:rStyle w:val="PageNumber"/>
        <w:rFonts w:ascii="Arial" w:hAnsi="Arial" w:cs="Arial"/>
        <w:b/>
        <w:szCs w:val="24"/>
      </w:rPr>
      <w:fldChar w:fldCharType="end"/>
    </w:r>
  </w:p>
  <w:p w:rsidR="009C4425" w:rsidRDefault="009C44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8B5" w:rsidRDefault="00EE68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FB8" w:rsidRDefault="00800FB8">
      <w:r>
        <w:separator/>
      </w:r>
    </w:p>
  </w:footnote>
  <w:footnote w:type="continuationSeparator" w:id="0">
    <w:p w:rsidR="00800FB8" w:rsidRDefault="00800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8B5" w:rsidRDefault="00EE68B5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37446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watermark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8B5" w:rsidRDefault="00EE68B5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37447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watermark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8B5" w:rsidRDefault="00EE68B5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37445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watermark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BCCD9DA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E6C86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6DAC4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17426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C7A4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3F88D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05AA1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0DE3B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6B69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1AAF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5924A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5661C5"/>
    <w:multiLevelType w:val="hybridMultilevel"/>
    <w:tmpl w:val="20781F3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4085D84"/>
    <w:multiLevelType w:val="multilevel"/>
    <w:tmpl w:val="97B2F040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13" w15:restartNumberingAfterBreak="0">
    <w:nsid w:val="0A127652"/>
    <w:multiLevelType w:val="hybridMultilevel"/>
    <w:tmpl w:val="5A6440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1A3E3A"/>
    <w:multiLevelType w:val="hybridMultilevel"/>
    <w:tmpl w:val="10ACF8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744C4B"/>
    <w:multiLevelType w:val="hybridMultilevel"/>
    <w:tmpl w:val="1CE4CECE"/>
    <w:lvl w:ilvl="0" w:tplc="9EF240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2776FD2"/>
    <w:multiLevelType w:val="hybridMultilevel"/>
    <w:tmpl w:val="35FC5B8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2BE643FD"/>
    <w:multiLevelType w:val="hybridMultilevel"/>
    <w:tmpl w:val="0A861A7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5D19CA"/>
    <w:multiLevelType w:val="hybridMultilevel"/>
    <w:tmpl w:val="692C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4098B"/>
    <w:multiLevelType w:val="multilevel"/>
    <w:tmpl w:val="0409001F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0" w15:restartNumberingAfterBreak="0">
    <w:nsid w:val="3B207ABC"/>
    <w:multiLevelType w:val="hybridMultilevel"/>
    <w:tmpl w:val="9C7CD46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3CB411E1"/>
    <w:multiLevelType w:val="hybridMultilevel"/>
    <w:tmpl w:val="2E98C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CF6DA3"/>
    <w:multiLevelType w:val="hybridMultilevel"/>
    <w:tmpl w:val="B18495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490039E"/>
    <w:multiLevelType w:val="multilevel"/>
    <w:tmpl w:val="E7483A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47B23D6A"/>
    <w:multiLevelType w:val="hybridMultilevel"/>
    <w:tmpl w:val="B7EC5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712CA3"/>
    <w:multiLevelType w:val="hybridMultilevel"/>
    <w:tmpl w:val="54AA6F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D1AFA"/>
    <w:multiLevelType w:val="hybridMultilevel"/>
    <w:tmpl w:val="8DCC62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C7C07C5"/>
    <w:multiLevelType w:val="hybridMultilevel"/>
    <w:tmpl w:val="727EE6FA"/>
    <w:lvl w:ilvl="0" w:tplc="7AF0F04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703E5F9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F850E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C6EEE6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DACC87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8466AFE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56A467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96244B3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5EE94E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0AA57E5"/>
    <w:multiLevelType w:val="hybridMultilevel"/>
    <w:tmpl w:val="15D4C1B8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5E42AD"/>
    <w:multiLevelType w:val="hybridMultilevel"/>
    <w:tmpl w:val="29945B76"/>
    <w:lvl w:ilvl="0" w:tplc="0409000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0" w15:restartNumberingAfterBreak="0">
    <w:nsid w:val="53C72FEB"/>
    <w:multiLevelType w:val="hybridMultilevel"/>
    <w:tmpl w:val="F07E91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6C80F89"/>
    <w:multiLevelType w:val="hybridMultilevel"/>
    <w:tmpl w:val="A68610B2"/>
    <w:lvl w:ilvl="0" w:tplc="E70EADF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8F1BA5"/>
    <w:multiLevelType w:val="hybridMultilevel"/>
    <w:tmpl w:val="C7FA4B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4535BF"/>
    <w:multiLevelType w:val="hybridMultilevel"/>
    <w:tmpl w:val="8C9CD6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60634FA"/>
    <w:multiLevelType w:val="hybridMultilevel"/>
    <w:tmpl w:val="FEC0ABB8"/>
    <w:lvl w:ilvl="0" w:tplc="150CAD18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813EEB"/>
    <w:multiLevelType w:val="multilevel"/>
    <w:tmpl w:val="F9AAAFD6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6" w15:restartNumberingAfterBreak="0">
    <w:nsid w:val="69C90D0E"/>
    <w:multiLevelType w:val="hybridMultilevel"/>
    <w:tmpl w:val="AAB435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27668E"/>
    <w:multiLevelType w:val="multilevel"/>
    <w:tmpl w:val="695C555C"/>
    <w:lvl w:ilvl="0">
      <w:start w:val="1"/>
      <w:numFmt w:val="decimal"/>
      <w:pStyle w:val="CPRLNumber"/>
      <w:isLgl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C1"/>
      <w:lvlText w:val="%1.%2."/>
      <w:lvlJc w:val="left"/>
      <w:pPr>
        <w:tabs>
          <w:tab w:val="num" w:pos="1530"/>
        </w:tabs>
        <w:ind w:left="1242" w:hanging="432"/>
      </w:pPr>
      <w:rPr>
        <w:rFonts w:hint="default"/>
      </w:rPr>
    </w:lvl>
    <w:lvl w:ilvl="2">
      <w:start w:val="1"/>
      <w:numFmt w:val="decimal"/>
      <w:pStyle w:val="C2"/>
      <w:lvlText w:val="%1.%2.%3."/>
      <w:lvlJc w:val="left"/>
      <w:pPr>
        <w:tabs>
          <w:tab w:val="num" w:pos="2160"/>
        </w:tabs>
        <w:ind w:left="1584" w:hanging="504"/>
      </w:pPr>
      <w:rPr>
        <w:rFonts w:hint="default"/>
      </w:rPr>
    </w:lvl>
    <w:lvl w:ilvl="3">
      <w:start w:val="1"/>
      <w:numFmt w:val="decimal"/>
      <w:pStyle w:val="C3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38" w15:restartNumberingAfterBreak="0">
    <w:nsid w:val="6EA45BB6"/>
    <w:multiLevelType w:val="hybridMultilevel"/>
    <w:tmpl w:val="2C60B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5375A8"/>
    <w:multiLevelType w:val="hybridMultilevel"/>
    <w:tmpl w:val="1A629B3A"/>
    <w:lvl w:ilvl="0" w:tplc="E57AF4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0C6CC1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5681F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DC4DF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106B5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A6006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0CE30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E22704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778A12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1B6240C"/>
    <w:multiLevelType w:val="hybridMultilevel"/>
    <w:tmpl w:val="655E523A"/>
    <w:lvl w:ilvl="0" w:tplc="E1C4CD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37"/>
  </w:num>
  <w:num w:numId="12">
    <w:abstractNumId w:val="23"/>
  </w:num>
  <w:num w:numId="13">
    <w:abstractNumId w:val="35"/>
  </w:num>
  <w:num w:numId="14">
    <w:abstractNumId w:val="0"/>
  </w:num>
  <w:num w:numId="15">
    <w:abstractNumId w:val="12"/>
  </w:num>
  <w:num w:numId="16">
    <w:abstractNumId w:val="19"/>
  </w:num>
  <w:num w:numId="17">
    <w:abstractNumId w:val="39"/>
  </w:num>
  <w:num w:numId="18">
    <w:abstractNumId w:val="33"/>
  </w:num>
  <w:num w:numId="19">
    <w:abstractNumId w:val="27"/>
  </w:num>
  <w:num w:numId="20">
    <w:abstractNumId w:val="29"/>
  </w:num>
  <w:num w:numId="21">
    <w:abstractNumId w:val="28"/>
  </w:num>
  <w:num w:numId="22">
    <w:abstractNumId w:val="13"/>
  </w:num>
  <w:num w:numId="23">
    <w:abstractNumId w:val="22"/>
  </w:num>
  <w:num w:numId="24">
    <w:abstractNumId w:val="17"/>
  </w:num>
  <w:num w:numId="25">
    <w:abstractNumId w:val="30"/>
  </w:num>
  <w:num w:numId="26">
    <w:abstractNumId w:val="26"/>
  </w:num>
  <w:num w:numId="27">
    <w:abstractNumId w:val="38"/>
  </w:num>
  <w:num w:numId="28">
    <w:abstractNumId w:val="32"/>
  </w:num>
  <w:num w:numId="29">
    <w:abstractNumId w:val="21"/>
  </w:num>
  <w:num w:numId="30">
    <w:abstractNumId w:val="14"/>
  </w:num>
  <w:num w:numId="31">
    <w:abstractNumId w:val="36"/>
  </w:num>
  <w:num w:numId="32">
    <w:abstractNumId w:val="31"/>
  </w:num>
  <w:num w:numId="33">
    <w:abstractNumId w:val="11"/>
  </w:num>
  <w:num w:numId="34">
    <w:abstractNumId w:val="16"/>
  </w:num>
  <w:num w:numId="35">
    <w:abstractNumId w:val="20"/>
  </w:num>
  <w:num w:numId="36">
    <w:abstractNumId w:val="15"/>
  </w:num>
  <w:num w:numId="37">
    <w:abstractNumId w:val="25"/>
  </w:num>
  <w:num w:numId="38">
    <w:abstractNumId w:val="34"/>
  </w:num>
  <w:num w:numId="39">
    <w:abstractNumId w:val="18"/>
  </w:num>
  <w:num w:numId="40">
    <w:abstractNumId w:val="24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>
      <o:colormru v:ext="edit" colors="#09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E6"/>
    <w:rsid w:val="000025DC"/>
    <w:rsid w:val="00014FB5"/>
    <w:rsid w:val="0002666A"/>
    <w:rsid w:val="00030A96"/>
    <w:rsid w:val="00043595"/>
    <w:rsid w:val="000B305E"/>
    <w:rsid w:val="000B7BF4"/>
    <w:rsid w:val="000C6B99"/>
    <w:rsid w:val="000D6194"/>
    <w:rsid w:val="000E04AB"/>
    <w:rsid w:val="000E4448"/>
    <w:rsid w:val="000F1862"/>
    <w:rsid w:val="00116569"/>
    <w:rsid w:val="001179E6"/>
    <w:rsid w:val="001242B2"/>
    <w:rsid w:val="001405FD"/>
    <w:rsid w:val="001475B1"/>
    <w:rsid w:val="00173776"/>
    <w:rsid w:val="00187FD3"/>
    <w:rsid w:val="001A1E32"/>
    <w:rsid w:val="001B08AE"/>
    <w:rsid w:val="001B7F8F"/>
    <w:rsid w:val="001C4ABF"/>
    <w:rsid w:val="001E131A"/>
    <w:rsid w:val="001E5B22"/>
    <w:rsid w:val="00214FDF"/>
    <w:rsid w:val="00242E3E"/>
    <w:rsid w:val="00261BC2"/>
    <w:rsid w:val="002649A1"/>
    <w:rsid w:val="00295069"/>
    <w:rsid w:val="002B40EE"/>
    <w:rsid w:val="003222F6"/>
    <w:rsid w:val="00325148"/>
    <w:rsid w:val="00337B92"/>
    <w:rsid w:val="00337E12"/>
    <w:rsid w:val="00350958"/>
    <w:rsid w:val="00366EF5"/>
    <w:rsid w:val="003C1982"/>
    <w:rsid w:val="003C7FCF"/>
    <w:rsid w:val="003D1700"/>
    <w:rsid w:val="003F5B34"/>
    <w:rsid w:val="00402D39"/>
    <w:rsid w:val="00404306"/>
    <w:rsid w:val="004228F0"/>
    <w:rsid w:val="00440BC9"/>
    <w:rsid w:val="0044417D"/>
    <w:rsid w:val="00453B38"/>
    <w:rsid w:val="00471B9A"/>
    <w:rsid w:val="00481AFA"/>
    <w:rsid w:val="0049472A"/>
    <w:rsid w:val="004C171E"/>
    <w:rsid w:val="00547D6C"/>
    <w:rsid w:val="00551797"/>
    <w:rsid w:val="0056190F"/>
    <w:rsid w:val="005A33B7"/>
    <w:rsid w:val="005A57F0"/>
    <w:rsid w:val="005E0B36"/>
    <w:rsid w:val="006328E5"/>
    <w:rsid w:val="00633D94"/>
    <w:rsid w:val="00634F83"/>
    <w:rsid w:val="00666FC5"/>
    <w:rsid w:val="00694E1B"/>
    <w:rsid w:val="00696731"/>
    <w:rsid w:val="006F4FE1"/>
    <w:rsid w:val="0070408B"/>
    <w:rsid w:val="007226F0"/>
    <w:rsid w:val="00722B8C"/>
    <w:rsid w:val="00732B9E"/>
    <w:rsid w:val="00734312"/>
    <w:rsid w:val="00744EA5"/>
    <w:rsid w:val="00752890"/>
    <w:rsid w:val="007977CD"/>
    <w:rsid w:val="00800FB8"/>
    <w:rsid w:val="00816AD2"/>
    <w:rsid w:val="00842B68"/>
    <w:rsid w:val="00886954"/>
    <w:rsid w:val="008B3203"/>
    <w:rsid w:val="008B6CD8"/>
    <w:rsid w:val="008F2E2B"/>
    <w:rsid w:val="00923A2D"/>
    <w:rsid w:val="009322FE"/>
    <w:rsid w:val="00947700"/>
    <w:rsid w:val="00952C63"/>
    <w:rsid w:val="0096063C"/>
    <w:rsid w:val="0097217F"/>
    <w:rsid w:val="009860F3"/>
    <w:rsid w:val="009C0FB5"/>
    <w:rsid w:val="009C2A02"/>
    <w:rsid w:val="009C4425"/>
    <w:rsid w:val="00A20B38"/>
    <w:rsid w:val="00A21D66"/>
    <w:rsid w:val="00A36A5E"/>
    <w:rsid w:val="00A43783"/>
    <w:rsid w:val="00A505EC"/>
    <w:rsid w:val="00A50A46"/>
    <w:rsid w:val="00A64194"/>
    <w:rsid w:val="00A752BE"/>
    <w:rsid w:val="00AA70EF"/>
    <w:rsid w:val="00AB22CE"/>
    <w:rsid w:val="00AE471E"/>
    <w:rsid w:val="00AE4F70"/>
    <w:rsid w:val="00AE5352"/>
    <w:rsid w:val="00AF1153"/>
    <w:rsid w:val="00B10710"/>
    <w:rsid w:val="00B33AA6"/>
    <w:rsid w:val="00B45BE9"/>
    <w:rsid w:val="00B60321"/>
    <w:rsid w:val="00BB410A"/>
    <w:rsid w:val="00BC6DD5"/>
    <w:rsid w:val="00BD751C"/>
    <w:rsid w:val="00BE4CB1"/>
    <w:rsid w:val="00BF4684"/>
    <w:rsid w:val="00C46BA4"/>
    <w:rsid w:val="00C46F39"/>
    <w:rsid w:val="00C51477"/>
    <w:rsid w:val="00C62641"/>
    <w:rsid w:val="00C859D1"/>
    <w:rsid w:val="00C91EE2"/>
    <w:rsid w:val="00C9287A"/>
    <w:rsid w:val="00CA5F42"/>
    <w:rsid w:val="00CB1F70"/>
    <w:rsid w:val="00CB5A6E"/>
    <w:rsid w:val="00CC1956"/>
    <w:rsid w:val="00CC512B"/>
    <w:rsid w:val="00D0123F"/>
    <w:rsid w:val="00D02591"/>
    <w:rsid w:val="00D11BDE"/>
    <w:rsid w:val="00D147E5"/>
    <w:rsid w:val="00D7597E"/>
    <w:rsid w:val="00D76D9D"/>
    <w:rsid w:val="00D8099C"/>
    <w:rsid w:val="00D8586D"/>
    <w:rsid w:val="00DE73B9"/>
    <w:rsid w:val="00E002DE"/>
    <w:rsid w:val="00E14BA2"/>
    <w:rsid w:val="00E25255"/>
    <w:rsid w:val="00E258E9"/>
    <w:rsid w:val="00E430EB"/>
    <w:rsid w:val="00E46B3E"/>
    <w:rsid w:val="00E50E4C"/>
    <w:rsid w:val="00E902E1"/>
    <w:rsid w:val="00E91E62"/>
    <w:rsid w:val="00E9235E"/>
    <w:rsid w:val="00E96A83"/>
    <w:rsid w:val="00EA7339"/>
    <w:rsid w:val="00EE68B5"/>
    <w:rsid w:val="00F11F9A"/>
    <w:rsid w:val="00F23B89"/>
    <w:rsid w:val="00F24889"/>
    <w:rsid w:val="00F27D2B"/>
    <w:rsid w:val="00F433A1"/>
    <w:rsid w:val="00F62651"/>
    <w:rsid w:val="00F739B4"/>
    <w:rsid w:val="00F87F47"/>
    <w:rsid w:val="00FA15A9"/>
    <w:rsid w:val="00FB51B0"/>
    <w:rsid w:val="00FD424A"/>
    <w:rsid w:val="00FE339E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09c"/>
    </o:shapedefaults>
    <o:shapelayout v:ext="edit">
      <o:idmap v:ext="edit" data="1"/>
    </o:shapelayout>
  </w:shapeDefaults>
  <w:decimalSymbol w:val="."/>
  <w:listSeparator w:val=","/>
  <w15:docId w15:val="{50CE5842-85FF-4879-9BB8-099D90CB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321"/>
  </w:style>
  <w:style w:type="paragraph" w:styleId="Heading1">
    <w:name w:val="heading 1"/>
    <w:basedOn w:val="Normal"/>
    <w:next w:val="Normal"/>
    <w:link w:val="Heading1Char"/>
    <w:uiPriority w:val="9"/>
    <w:qFormat/>
    <w:rsid w:val="00B603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03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03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03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03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03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032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032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032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79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179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31A"/>
    <w:rPr>
      <w:sz w:val="24"/>
      <w:szCs w:val="24"/>
    </w:rPr>
  </w:style>
  <w:style w:type="table" w:styleId="TableGrid">
    <w:name w:val="Table Grid"/>
    <w:basedOn w:val="TableNormal"/>
    <w:rsid w:val="00FD4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D424A"/>
  </w:style>
  <w:style w:type="paragraph" w:customStyle="1" w:styleId="CPRLNumber">
    <w:name w:val="CPRL Number"/>
    <w:next w:val="CNorm"/>
    <w:rsid w:val="00FD424A"/>
    <w:pPr>
      <w:numPr>
        <w:numId w:val="11"/>
      </w:numPr>
      <w:spacing w:before="240" w:after="240"/>
    </w:pPr>
    <w:rPr>
      <w:rFonts w:ascii="Arial" w:hAnsi="Arial"/>
      <w:b/>
      <w:caps/>
      <w:sz w:val="24"/>
      <w:u w:val="single"/>
    </w:rPr>
  </w:style>
  <w:style w:type="paragraph" w:customStyle="1" w:styleId="C1">
    <w:name w:val="C1"/>
    <w:basedOn w:val="Normal"/>
    <w:rsid w:val="00FD424A"/>
    <w:pPr>
      <w:numPr>
        <w:ilvl w:val="1"/>
        <w:numId w:val="11"/>
      </w:numPr>
      <w:tabs>
        <w:tab w:val="left" w:pos="1080"/>
      </w:tabs>
      <w:spacing w:after="120"/>
    </w:pPr>
    <w:rPr>
      <w:rFonts w:ascii="Arial" w:hAnsi="Arial"/>
    </w:rPr>
  </w:style>
  <w:style w:type="paragraph" w:customStyle="1" w:styleId="CNorm">
    <w:name w:val="CNorm"/>
    <w:basedOn w:val="Normal"/>
    <w:rsid w:val="00FD424A"/>
    <w:pPr>
      <w:spacing w:before="120" w:after="120"/>
      <w:ind w:left="1080"/>
    </w:pPr>
    <w:rPr>
      <w:rFonts w:ascii="Arial" w:hAnsi="Arial"/>
    </w:rPr>
  </w:style>
  <w:style w:type="paragraph" w:customStyle="1" w:styleId="C2">
    <w:name w:val="C2"/>
    <w:basedOn w:val="Normal"/>
    <w:rsid w:val="00FD424A"/>
    <w:pPr>
      <w:numPr>
        <w:ilvl w:val="2"/>
        <w:numId w:val="11"/>
      </w:numPr>
      <w:tabs>
        <w:tab w:val="left" w:pos="1440"/>
      </w:tabs>
      <w:spacing w:after="120"/>
    </w:pPr>
    <w:rPr>
      <w:rFonts w:ascii="Arial" w:hAnsi="Arial"/>
    </w:rPr>
  </w:style>
  <w:style w:type="paragraph" w:customStyle="1" w:styleId="C3">
    <w:name w:val="C3"/>
    <w:basedOn w:val="C2"/>
    <w:rsid w:val="00FD424A"/>
    <w:pPr>
      <w:numPr>
        <w:ilvl w:val="3"/>
      </w:numPr>
    </w:pPr>
  </w:style>
  <w:style w:type="character" w:styleId="FollowedHyperlink">
    <w:name w:val="FollowedHyperlink"/>
    <w:basedOn w:val="DefaultParagraphFont"/>
    <w:rsid w:val="00FA15A9"/>
    <w:rPr>
      <w:color w:val="800080"/>
      <w:u w:val="single"/>
    </w:rPr>
  </w:style>
  <w:style w:type="paragraph" w:customStyle="1" w:styleId="NoteLevel1">
    <w:name w:val="Note Level 1"/>
    <w:basedOn w:val="Normal"/>
    <w:rsid w:val="00C46F39"/>
    <w:pPr>
      <w:keepNext/>
      <w:numPr>
        <w:numId w:val="14"/>
      </w:numPr>
      <w:outlineLvl w:val="0"/>
    </w:pPr>
    <w:rPr>
      <w:rFonts w:ascii="Verdana" w:eastAsia="MS Gothic" w:hAnsi="Verdana"/>
      <w:szCs w:val="24"/>
    </w:rPr>
  </w:style>
  <w:style w:type="paragraph" w:customStyle="1" w:styleId="NoteLevel2">
    <w:name w:val="Note Level 2"/>
    <w:basedOn w:val="Normal"/>
    <w:rsid w:val="00C46F39"/>
    <w:pPr>
      <w:keepNext/>
      <w:numPr>
        <w:ilvl w:val="1"/>
        <w:numId w:val="14"/>
      </w:numPr>
      <w:outlineLvl w:val="1"/>
    </w:pPr>
    <w:rPr>
      <w:rFonts w:ascii="Verdana" w:eastAsia="MS Gothic" w:hAnsi="Verdana"/>
      <w:szCs w:val="24"/>
    </w:rPr>
  </w:style>
  <w:style w:type="paragraph" w:customStyle="1" w:styleId="NoteLevel3">
    <w:name w:val="Note Level 3"/>
    <w:basedOn w:val="Normal"/>
    <w:rsid w:val="00C46F39"/>
    <w:pPr>
      <w:keepNext/>
      <w:numPr>
        <w:ilvl w:val="2"/>
        <w:numId w:val="14"/>
      </w:numPr>
      <w:outlineLvl w:val="2"/>
    </w:pPr>
    <w:rPr>
      <w:rFonts w:ascii="Verdana" w:eastAsia="MS Gothic" w:hAnsi="Verdana"/>
      <w:szCs w:val="24"/>
    </w:rPr>
  </w:style>
  <w:style w:type="paragraph" w:customStyle="1" w:styleId="NoteLevel4">
    <w:name w:val="Note Level 4"/>
    <w:basedOn w:val="Normal"/>
    <w:rsid w:val="00C46F39"/>
    <w:pPr>
      <w:keepNext/>
      <w:numPr>
        <w:ilvl w:val="3"/>
        <w:numId w:val="14"/>
      </w:numPr>
      <w:outlineLvl w:val="3"/>
    </w:pPr>
    <w:rPr>
      <w:rFonts w:ascii="Verdana" w:eastAsia="MS Gothic" w:hAnsi="Verdana"/>
      <w:szCs w:val="24"/>
    </w:rPr>
  </w:style>
  <w:style w:type="paragraph" w:customStyle="1" w:styleId="NoteLevel5">
    <w:name w:val="Note Level 5"/>
    <w:basedOn w:val="Normal"/>
    <w:rsid w:val="00C46F39"/>
    <w:pPr>
      <w:keepNext/>
      <w:numPr>
        <w:ilvl w:val="4"/>
        <w:numId w:val="14"/>
      </w:numPr>
      <w:outlineLvl w:val="4"/>
    </w:pPr>
    <w:rPr>
      <w:rFonts w:ascii="Verdana" w:eastAsia="MS Gothic" w:hAnsi="Verdana"/>
      <w:szCs w:val="24"/>
    </w:rPr>
  </w:style>
  <w:style w:type="paragraph" w:customStyle="1" w:styleId="NoteLevel6">
    <w:name w:val="Note Level 6"/>
    <w:basedOn w:val="Normal"/>
    <w:rsid w:val="00C46F39"/>
    <w:pPr>
      <w:keepNext/>
      <w:numPr>
        <w:ilvl w:val="5"/>
        <w:numId w:val="14"/>
      </w:numPr>
      <w:outlineLvl w:val="5"/>
    </w:pPr>
    <w:rPr>
      <w:rFonts w:ascii="Verdana" w:eastAsia="MS Gothic" w:hAnsi="Verdana"/>
      <w:szCs w:val="24"/>
    </w:rPr>
  </w:style>
  <w:style w:type="paragraph" w:customStyle="1" w:styleId="NoteLevel7">
    <w:name w:val="Note Level 7"/>
    <w:basedOn w:val="Normal"/>
    <w:rsid w:val="00C46F39"/>
    <w:pPr>
      <w:keepNext/>
      <w:numPr>
        <w:ilvl w:val="6"/>
        <w:numId w:val="14"/>
      </w:numPr>
      <w:outlineLvl w:val="6"/>
    </w:pPr>
    <w:rPr>
      <w:rFonts w:ascii="Verdana" w:eastAsia="MS Gothic" w:hAnsi="Verdana"/>
      <w:szCs w:val="24"/>
    </w:rPr>
  </w:style>
  <w:style w:type="paragraph" w:customStyle="1" w:styleId="NoteLevel8">
    <w:name w:val="Note Level 8"/>
    <w:basedOn w:val="Normal"/>
    <w:rsid w:val="00C46F39"/>
    <w:pPr>
      <w:keepNext/>
      <w:numPr>
        <w:ilvl w:val="7"/>
        <w:numId w:val="14"/>
      </w:numPr>
      <w:outlineLvl w:val="7"/>
    </w:pPr>
    <w:rPr>
      <w:rFonts w:ascii="Verdana" w:eastAsia="MS Gothic" w:hAnsi="Verdana"/>
      <w:szCs w:val="24"/>
    </w:rPr>
  </w:style>
  <w:style w:type="paragraph" w:customStyle="1" w:styleId="NoteLevel9">
    <w:name w:val="Note Level 9"/>
    <w:basedOn w:val="Normal"/>
    <w:rsid w:val="00C46F39"/>
    <w:pPr>
      <w:keepNext/>
      <w:numPr>
        <w:ilvl w:val="8"/>
        <w:numId w:val="14"/>
      </w:numPr>
      <w:outlineLvl w:val="8"/>
    </w:pPr>
    <w:rPr>
      <w:rFonts w:ascii="Verdana" w:eastAsia="MS Gothic" w:hAnsi="Verdana"/>
      <w:szCs w:val="24"/>
    </w:rPr>
  </w:style>
  <w:style w:type="character" w:styleId="Hyperlink">
    <w:name w:val="Hyperlink"/>
    <w:basedOn w:val="DefaultParagraphFont"/>
    <w:rsid w:val="00C46F39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C9287A"/>
    <w:rPr>
      <w:sz w:val="16"/>
      <w:szCs w:val="16"/>
    </w:rPr>
  </w:style>
  <w:style w:type="paragraph" w:styleId="CommentText">
    <w:name w:val="annotation text"/>
    <w:basedOn w:val="Normal"/>
    <w:semiHidden/>
    <w:rsid w:val="00C9287A"/>
    <w:rPr>
      <w:sz w:val="20"/>
    </w:rPr>
  </w:style>
  <w:style w:type="paragraph" w:styleId="CommentSubject">
    <w:name w:val="annotation subject"/>
    <w:basedOn w:val="CommentText"/>
    <w:next w:val="CommentText"/>
    <w:semiHidden/>
    <w:rsid w:val="00C9287A"/>
    <w:rPr>
      <w:b/>
      <w:bCs/>
    </w:rPr>
  </w:style>
  <w:style w:type="paragraph" w:styleId="BalloonText">
    <w:name w:val="Balloon Text"/>
    <w:basedOn w:val="Normal"/>
    <w:semiHidden/>
    <w:rsid w:val="00C928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0321"/>
    <w:pPr>
      <w:ind w:left="720"/>
      <w:contextualSpacing/>
    </w:pPr>
  </w:style>
  <w:style w:type="paragraph" w:customStyle="1" w:styleId="ColorfulList-Accent12">
    <w:name w:val="Colorful List - Accent 12"/>
    <w:basedOn w:val="Normal"/>
    <w:uiPriority w:val="34"/>
    <w:rsid w:val="0044417D"/>
    <w:pPr>
      <w:ind w:left="720"/>
      <w:contextualSpacing/>
      <w:jc w:val="both"/>
    </w:pPr>
    <w:rPr>
      <w:rFonts w:eastAsia="Calibri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603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03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603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B6032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03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03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03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032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03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032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032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03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032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0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0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60321"/>
    <w:rPr>
      <w:i/>
      <w:iCs/>
    </w:rPr>
  </w:style>
  <w:style w:type="paragraph" w:styleId="NoSpacing">
    <w:name w:val="No Spacing"/>
    <w:uiPriority w:val="1"/>
    <w:qFormat/>
    <w:rsid w:val="00B6032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6032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6032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03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032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6032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6032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6032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6032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6032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032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7E982-9D2E-468A-A044-1E2616DB2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</vt:lpstr>
    </vt:vector>
  </TitlesOfParts>
  <Company>OgilvyPR</Company>
  <LinksUpToDate>false</LinksUpToDate>
  <CharactersWithSpaces>1507</CharactersWithSpaces>
  <SharedDoc>false</SharedDoc>
  <HLinks>
    <vt:vector size="12" baseType="variant">
      <vt:variant>
        <vt:i4>8061011</vt:i4>
      </vt:variant>
      <vt:variant>
        <vt:i4>6</vt:i4>
      </vt:variant>
      <vt:variant>
        <vt:i4>0</vt:i4>
      </vt:variant>
      <vt:variant>
        <vt:i4>5</vt:i4>
      </vt:variant>
      <vt:variant>
        <vt:lpwstr>http://www.gelifesciences.co.jp/tech_support/manual/pdf/dnaseqr/74003921ab.pdf</vt:lpwstr>
      </vt:variant>
      <vt:variant>
        <vt:lpwstr/>
      </vt:variant>
      <vt:variant>
        <vt:i4>5832783</vt:i4>
      </vt:variant>
      <vt:variant>
        <vt:i4>3</vt:i4>
      </vt:variant>
      <vt:variant>
        <vt:i4>0</vt:i4>
      </vt:variant>
      <vt:variant>
        <vt:i4>5</vt:i4>
      </vt:variant>
      <vt:variant>
        <vt:lpwstr>http://kirschner.med.harvard.edu/files/protocols/QIAGEN_QIAGENPlasmidPurification_EN.pdf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</dc:title>
  <dc:creator>CummingsC</dc:creator>
  <cp:lastModifiedBy>Gao, Yuqian</cp:lastModifiedBy>
  <cp:revision>3</cp:revision>
  <cp:lastPrinted>2010-05-04T00:05:00Z</cp:lastPrinted>
  <dcterms:created xsi:type="dcterms:W3CDTF">2016-07-28T19:49:00Z</dcterms:created>
  <dcterms:modified xsi:type="dcterms:W3CDTF">2016-07-28T19:49:00Z</dcterms:modified>
</cp:coreProperties>
</file>