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B847AD" w:rsidRPr="00C46BA4" w:rsidTr="004A1FD0">
        <w:tc>
          <w:tcPr>
            <w:tcW w:w="8856" w:type="dxa"/>
          </w:tcPr>
          <w:p w:rsidR="00B847AD" w:rsidRPr="00C46BA4" w:rsidRDefault="00B847AD" w:rsidP="004A1FD0">
            <w:pPr>
              <w:pStyle w:val="Title"/>
            </w:pPr>
            <w:r w:rsidRPr="00C46BA4">
              <w:t>STANDARD OPERATING PROCEDURE</w:t>
            </w:r>
          </w:p>
        </w:tc>
      </w:tr>
      <w:tr w:rsidR="00B847AD" w:rsidRPr="00C46BA4" w:rsidTr="004A1FD0">
        <w:tc>
          <w:tcPr>
            <w:tcW w:w="885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31"/>
              <w:gridCol w:w="4183"/>
            </w:tblGrid>
            <w:tr w:rsidR="00B847AD" w:rsidRPr="00304744" w:rsidTr="004A1FD0">
              <w:trPr>
                <w:trHeight w:val="711"/>
              </w:trPr>
              <w:tc>
                <w:tcPr>
                  <w:tcW w:w="8856" w:type="dxa"/>
                  <w:gridSpan w:val="2"/>
                  <w:tcBorders>
                    <w:top w:val="single" w:sz="4" w:space="0" w:color="auto"/>
                  </w:tcBorders>
                </w:tcPr>
                <w:p w:rsidR="00B847AD" w:rsidRPr="00AE5352" w:rsidRDefault="00B847AD" w:rsidP="004A1FD0">
                  <w:pPr>
                    <w:pStyle w:val="Header"/>
                    <w:spacing w:before="120" w:after="120"/>
                    <w:ind w:left="792" w:hanging="792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>Title:  Tissue sample preparation</w:t>
                  </w:r>
                </w:p>
              </w:tc>
            </w:tr>
            <w:tr w:rsidR="00B847AD" w:rsidRPr="00304744" w:rsidTr="004A1FD0">
              <w:trPr>
                <w:trHeight w:val="192"/>
              </w:trPr>
              <w:tc>
                <w:tcPr>
                  <w:tcW w:w="4428" w:type="dxa"/>
                </w:tcPr>
                <w:p w:rsidR="00B847AD" w:rsidRPr="00AE5352" w:rsidRDefault="00B847AD" w:rsidP="004A1FD0">
                  <w:pPr>
                    <w:pStyle w:val="Header"/>
                    <w:spacing w:after="60"/>
                    <w:rPr>
                      <w:rStyle w:val="Strong"/>
                      <w:sz w:val="28"/>
                    </w:rPr>
                  </w:pPr>
                </w:p>
              </w:tc>
              <w:tc>
                <w:tcPr>
                  <w:tcW w:w="4428" w:type="dxa"/>
                </w:tcPr>
                <w:p w:rsidR="00B847AD" w:rsidRPr="00AE5352" w:rsidRDefault="00B847AD" w:rsidP="004A1FD0">
                  <w:pPr>
                    <w:pStyle w:val="Header"/>
                    <w:jc w:val="right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  </w:t>
                  </w:r>
                </w:p>
              </w:tc>
            </w:tr>
            <w:tr w:rsidR="00B847AD" w:rsidRPr="00304744" w:rsidTr="004A1FD0">
              <w:trPr>
                <w:trHeight w:val="528"/>
              </w:trPr>
              <w:tc>
                <w:tcPr>
                  <w:tcW w:w="4428" w:type="dxa"/>
                </w:tcPr>
                <w:p w:rsidR="00B847AD" w:rsidRPr="00AE5352" w:rsidRDefault="00B847AD" w:rsidP="004A1FD0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Version #:  </w:t>
                  </w:r>
                  <w:r>
                    <w:rPr>
                      <w:rStyle w:val="Strong"/>
                      <w:sz w:val="28"/>
                    </w:rPr>
                    <w:t>1</w:t>
                  </w:r>
                </w:p>
              </w:tc>
              <w:tc>
                <w:tcPr>
                  <w:tcW w:w="4428" w:type="dxa"/>
                </w:tcPr>
                <w:p w:rsidR="00B847AD" w:rsidRPr="00AE5352" w:rsidRDefault="00B847AD" w:rsidP="004A1FD0">
                  <w:pPr>
                    <w:pStyle w:val="Header"/>
                    <w:spacing w:before="60" w:after="60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Author: </w:t>
                  </w:r>
                  <w:r>
                    <w:rPr>
                      <w:rStyle w:val="Strong"/>
                      <w:sz w:val="28"/>
                    </w:rPr>
                    <w:t xml:space="preserve"> PNNL Lab</w:t>
                  </w:r>
                </w:p>
              </w:tc>
            </w:tr>
            <w:tr w:rsidR="00B847AD" w:rsidRPr="00304744" w:rsidTr="004A1FD0">
              <w:trPr>
                <w:trHeight w:val="528"/>
              </w:trPr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B847AD" w:rsidRPr="00AE5352" w:rsidRDefault="00B847AD" w:rsidP="004A1FD0">
                  <w:pPr>
                    <w:pStyle w:val="Header"/>
                    <w:spacing w:before="60"/>
                    <w:rPr>
                      <w:rStyle w:val="Strong"/>
                      <w:sz w:val="28"/>
                    </w:rPr>
                  </w:pPr>
                  <w:r w:rsidRPr="00AE5352">
                    <w:rPr>
                      <w:rStyle w:val="Strong"/>
                      <w:sz w:val="28"/>
                    </w:rPr>
                    <w:t xml:space="preserve">Date: </w:t>
                  </w:r>
                  <w:r>
                    <w:rPr>
                      <w:rStyle w:val="Strong"/>
                      <w:sz w:val="28"/>
                    </w:rPr>
                    <w:t xml:space="preserve"> </w:t>
                  </w:r>
                  <w:r w:rsidRPr="007F44D7">
                    <w:rPr>
                      <w:rStyle w:val="Strong"/>
                      <w:sz w:val="28"/>
                    </w:rPr>
                    <w:t>0</w:t>
                  </w:r>
                  <w:r>
                    <w:rPr>
                      <w:rStyle w:val="Strong"/>
                      <w:sz w:val="28"/>
                    </w:rPr>
                    <w:t>4</w:t>
                  </w:r>
                  <w:r w:rsidRPr="007F44D7">
                    <w:rPr>
                      <w:rStyle w:val="Strong"/>
                      <w:sz w:val="28"/>
                    </w:rPr>
                    <w:t>/</w:t>
                  </w:r>
                  <w:r>
                    <w:rPr>
                      <w:rStyle w:val="Strong"/>
                      <w:sz w:val="28"/>
                    </w:rPr>
                    <w:t>23</w:t>
                  </w:r>
                  <w:r w:rsidRPr="007F44D7">
                    <w:rPr>
                      <w:rStyle w:val="Strong"/>
                      <w:sz w:val="28"/>
                    </w:rPr>
                    <w:t>/201</w:t>
                  </w:r>
                  <w:r>
                    <w:rPr>
                      <w:rStyle w:val="Strong"/>
                      <w:sz w:val="28"/>
                    </w:rPr>
                    <w:t>5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B847AD" w:rsidRPr="00AE5352" w:rsidRDefault="00B847AD" w:rsidP="004A1FD0">
                  <w:pPr>
                    <w:pStyle w:val="Header"/>
                    <w:tabs>
                      <w:tab w:val="left" w:pos="792"/>
                    </w:tabs>
                    <w:spacing w:before="60" w:after="60"/>
                    <w:rPr>
                      <w:rStyle w:val="Strong"/>
                      <w:sz w:val="28"/>
                    </w:rPr>
                  </w:pPr>
                </w:p>
              </w:tc>
            </w:tr>
          </w:tbl>
          <w:p w:rsidR="00B847AD" w:rsidRPr="00C46BA4" w:rsidRDefault="00B847AD" w:rsidP="004A1FD0">
            <w:pPr>
              <w:pStyle w:val="Header"/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B847AD" w:rsidRDefault="00B847AD" w:rsidP="00B847AD"/>
    <w:p w:rsidR="00B847AD" w:rsidRDefault="00B847AD" w:rsidP="00B847AD">
      <w:pPr>
        <w:pStyle w:val="Heading1"/>
      </w:pPr>
      <w:r>
        <w:t>Purpose</w:t>
      </w:r>
    </w:p>
    <w:p w:rsidR="00B847AD" w:rsidRPr="00AE5352" w:rsidRDefault="00B847AD" w:rsidP="00B847AD">
      <w:pPr>
        <w:rPr>
          <w:rFonts w:ascii="Arial" w:hAnsi="Arial" w:cs="Arial"/>
        </w:rPr>
      </w:pPr>
      <w:r w:rsidRPr="00AE5352">
        <w:rPr>
          <w:rFonts w:ascii="Arial" w:hAnsi="Arial" w:cs="Arial"/>
        </w:rPr>
        <w:t>The purpose of this document is to describe the procedure for tissue sample preparation.</w:t>
      </w:r>
    </w:p>
    <w:p w:rsidR="00B847AD" w:rsidRDefault="00B847AD" w:rsidP="00B847AD">
      <w:pPr>
        <w:pStyle w:val="Heading1"/>
      </w:pPr>
      <w:r>
        <w:t>Scope</w:t>
      </w:r>
    </w:p>
    <w:p w:rsidR="00B847AD" w:rsidRPr="00AE5352" w:rsidRDefault="00B847AD" w:rsidP="00B847AD">
      <w:pPr>
        <w:rPr>
          <w:rFonts w:ascii="Arial" w:hAnsi="Arial" w:cs="Arial"/>
        </w:rPr>
      </w:pPr>
      <w:r w:rsidRPr="00AE5352">
        <w:rPr>
          <w:rFonts w:ascii="Arial" w:hAnsi="Arial" w:cs="Arial"/>
        </w:rPr>
        <w:t>This procedure may be used to make lysate from tissue samples.</w:t>
      </w:r>
    </w:p>
    <w:p w:rsidR="00B847AD" w:rsidRDefault="00B847AD" w:rsidP="00B847AD">
      <w:pPr>
        <w:pStyle w:val="Heading1"/>
      </w:pPr>
      <w:r>
        <w:t>Responsibilities</w:t>
      </w:r>
    </w:p>
    <w:p w:rsidR="00B847AD" w:rsidRPr="00AE5352" w:rsidRDefault="00B847AD" w:rsidP="00B847AD">
      <w:pPr>
        <w:rPr>
          <w:rFonts w:ascii="Arial" w:hAnsi="Arial" w:cs="Arial"/>
        </w:rPr>
      </w:pPr>
      <w:r w:rsidRPr="00AE5352">
        <w:rPr>
          <w:rFonts w:ascii="Arial" w:hAnsi="Arial" w:cs="Arial"/>
        </w:rPr>
        <w:t xml:space="preserve">It is the responsibility of person(s) performing this procedure to be familiar with laboratory safety procedures.  The interpretation of results must be done by a person trained in the procedure and familiar with such interpretation.  </w:t>
      </w:r>
    </w:p>
    <w:p w:rsidR="00B847AD" w:rsidRDefault="00B847AD" w:rsidP="00B847AD">
      <w:pPr>
        <w:pStyle w:val="Heading1"/>
      </w:pPr>
      <w:r>
        <w:lastRenderedPageBreak/>
        <w:t>Equipment</w:t>
      </w:r>
    </w:p>
    <w:p w:rsidR="00B847AD" w:rsidRPr="004228F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Pellet Pestle Homogenizer</w:t>
      </w:r>
    </w:p>
    <w:p w:rsidR="00B847AD" w:rsidRPr="004228F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Sonication bath (Branson)</w:t>
      </w:r>
    </w:p>
    <w:p w:rsidR="00B847AD" w:rsidRPr="004228F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Refrigerated centrifuge (Eppendorf)</w:t>
      </w:r>
    </w:p>
    <w:p w:rsidR="00B847AD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Speed-</w:t>
      </w:r>
      <w:proofErr w:type="spellStart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Vac</w:t>
      </w:r>
      <w:proofErr w:type="spellEnd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</w:t>
      </w:r>
      <w:proofErr w:type="spellStart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Thermo</w:t>
      </w:r>
      <w:proofErr w:type="spellEnd"/>
      <w:r w:rsidRPr="004228F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) </w:t>
      </w:r>
    </w:p>
    <w:p w:rsidR="00B847AD" w:rsidRDefault="00B847AD" w:rsidP="00B847AD">
      <w:pPr>
        <w:pStyle w:val="Heading1"/>
      </w:pPr>
      <w:r>
        <w:t>Materials</w:t>
      </w:r>
    </w:p>
    <w:p w:rsidR="00B847AD" w:rsidRPr="0075289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0.6, 1.5, and 2.0-mL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microcentrifuge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tubes (Fisher)</w:t>
      </w:r>
    </w:p>
    <w:p w:rsidR="00B847AD" w:rsidRPr="0075289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4.0-mL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cryovials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(Corning)</w:t>
      </w:r>
    </w:p>
    <w:p w:rsidR="00B847AD" w:rsidRDefault="00B847AD" w:rsidP="00B847AD">
      <w:pPr>
        <w:pStyle w:val="Heading1"/>
      </w:pPr>
      <w:r>
        <w:t>Reagents</w:t>
      </w:r>
    </w:p>
    <w:p w:rsidR="00B847AD" w:rsidRPr="0075289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Urea (Sigma Aldrich)</w:t>
      </w:r>
    </w:p>
    <w:p w:rsidR="00B847AD" w:rsidRPr="0075289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Complete Protease Inhibitor tables (Roche)</w:t>
      </w:r>
    </w:p>
    <w:p w:rsidR="00B847AD" w:rsidRPr="0075289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BCA Assay Reagents A and B (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The</w:t>
      </w: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r</w:t>
      </w:r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mo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Pierce)</w:t>
      </w:r>
    </w:p>
    <w:p w:rsidR="00B847AD" w:rsidRDefault="00B847AD" w:rsidP="00B847AD">
      <w:pPr>
        <w:pStyle w:val="Heading1"/>
      </w:pPr>
      <w:r w:rsidRPr="00B60321">
        <w:t>Solutions</w:t>
      </w:r>
    </w:p>
    <w:p w:rsidR="00B847AD" w:rsidRPr="00752890" w:rsidRDefault="00B847AD" w:rsidP="00B847AD">
      <w:pPr>
        <w:pStyle w:val="Heading1"/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bookmarkStart w:id="0" w:name="OLE_LINK5"/>
      <w:bookmarkStart w:id="1" w:name="OLE_LINK6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Lysis Buffer (8M urea (2.4g/5mL), 75mM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NaCl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in 100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mM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NH4HCO3 pH 7.8 (to 5 mL), 10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mM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NaF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(100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ul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of 2 g/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dL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stock per 5 mL), phosphatase inhibitor cocktail 2 (50ul per 5 mL Sigma P5726) and cocktail 3 (50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ul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per 5 mL, Sigma P0044), </w:t>
      </w:r>
      <w:proofErr w:type="spellStart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>cOmplete</w:t>
      </w:r>
      <w:proofErr w:type="spellEnd"/>
      <w:r w:rsidRPr="00752890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 (Roche 05 892 791 001 -1/2 tablet per 5 mL))</w:t>
      </w:r>
    </w:p>
    <w:bookmarkEnd w:id="0"/>
    <w:bookmarkEnd w:id="1"/>
    <w:p w:rsidR="00B847AD" w:rsidRDefault="00B847AD" w:rsidP="00B847AD">
      <w:pPr>
        <w:pStyle w:val="Heading1"/>
      </w:pPr>
      <w:r>
        <w:t>Procedure</w:t>
      </w:r>
    </w:p>
    <w:p w:rsidR="00B847AD" w:rsidRDefault="00B847AD" w:rsidP="00B847AD">
      <w:pPr>
        <w:pStyle w:val="Heading1"/>
        <w:numPr>
          <w:ilvl w:val="0"/>
          <w:numId w:val="3"/>
        </w:numPr>
        <w:contextualSpacing/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</w:pPr>
      <w:bookmarkStart w:id="2" w:name="OLE_LINK7"/>
      <w:bookmarkStart w:id="3" w:name="OLE_LINK8"/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Chill sample and </w:t>
      </w:r>
      <w:r w:rsidRPr="000E04AB"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lysis buffer </w:t>
      </w:r>
      <w:r>
        <w:rPr>
          <w:rFonts w:ascii="Arial" w:eastAsiaTheme="minorEastAsia" w:hAnsi="Arial" w:cs="Arial"/>
          <w:b w:val="0"/>
          <w:bCs w:val="0"/>
          <w:color w:val="auto"/>
          <w:sz w:val="24"/>
          <w:szCs w:val="24"/>
        </w:rPr>
        <w:t xml:space="preserve">on ice. </w:t>
      </w:r>
    </w:p>
    <w:p w:rsidR="00B847AD" w:rsidRPr="000E04AB" w:rsidRDefault="00B847AD" w:rsidP="00B84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 xml:space="preserve">Add 500 </w:t>
      </w:r>
      <w:proofErr w:type="spellStart"/>
      <w:r w:rsidRPr="000E04AB">
        <w:rPr>
          <w:rFonts w:ascii="Arial" w:hAnsi="Arial" w:cs="Arial"/>
          <w:sz w:val="24"/>
          <w:szCs w:val="24"/>
        </w:rPr>
        <w:t>ul</w:t>
      </w:r>
      <w:proofErr w:type="spellEnd"/>
      <w:r w:rsidRPr="000E04AB">
        <w:rPr>
          <w:rFonts w:ascii="Arial" w:hAnsi="Arial" w:cs="Arial"/>
          <w:sz w:val="24"/>
          <w:szCs w:val="24"/>
        </w:rPr>
        <w:t xml:space="preserve"> lysis buffer to </w:t>
      </w:r>
      <w:r>
        <w:rPr>
          <w:rFonts w:ascii="Arial" w:hAnsi="Arial" w:cs="Arial"/>
          <w:sz w:val="24"/>
          <w:szCs w:val="24"/>
        </w:rPr>
        <w:t xml:space="preserve">tissue </w:t>
      </w:r>
      <w:r w:rsidRPr="000E04AB">
        <w:rPr>
          <w:rFonts w:ascii="Arial" w:hAnsi="Arial" w:cs="Arial"/>
          <w:sz w:val="24"/>
          <w:szCs w:val="24"/>
        </w:rPr>
        <w:t>samples.</w:t>
      </w:r>
    </w:p>
    <w:p w:rsidR="00B847AD" w:rsidRDefault="00B847AD" w:rsidP="00B84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>Homogenize on an ice block until sample is thoroughly mixed, at least 1 min.</w:t>
      </w:r>
    </w:p>
    <w:p w:rsidR="00B847AD" w:rsidRPr="00E91E62" w:rsidRDefault="00B847AD" w:rsidP="00B84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>Vortex on high for 3 min and sonicate in a sonication bath for 3 min</w:t>
      </w:r>
    </w:p>
    <w:p w:rsidR="00B847AD" w:rsidRPr="000E04AB" w:rsidRDefault="00B847AD" w:rsidP="00B84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E04AB">
        <w:rPr>
          <w:rFonts w:ascii="Arial" w:hAnsi="Arial" w:cs="Arial"/>
          <w:sz w:val="24"/>
          <w:szCs w:val="24"/>
        </w:rPr>
        <w:t>Remove aliquot for BCA assay</w:t>
      </w:r>
    </w:p>
    <w:bookmarkEnd w:id="2"/>
    <w:bookmarkEnd w:id="3"/>
    <w:p w:rsidR="00B847AD" w:rsidRDefault="00B847AD" w:rsidP="00B847AD">
      <w:pPr>
        <w:pStyle w:val="Heading1"/>
      </w:pPr>
      <w:r>
        <w:t>Referenced Documents</w:t>
      </w:r>
    </w:p>
    <w:p w:rsidR="00B847AD" w:rsidRPr="0096063C" w:rsidRDefault="00B847AD" w:rsidP="00B847AD">
      <w:pPr>
        <w:rPr>
          <w:rFonts w:ascii="Arial" w:hAnsi="Arial" w:cs="Arial"/>
        </w:rPr>
      </w:pPr>
      <w:r w:rsidRPr="0096063C">
        <w:rPr>
          <w:rFonts w:ascii="Arial" w:hAnsi="Arial" w:cs="Arial"/>
        </w:rPr>
        <w:t>List any publications or documents referenced in the SOP.</w:t>
      </w:r>
    </w:p>
    <w:p w:rsidR="00DF5811" w:rsidRPr="00882F70" w:rsidRDefault="00DF5811" w:rsidP="00882F70">
      <w:bookmarkStart w:id="4" w:name="_GoBack"/>
      <w:bookmarkEnd w:id="4"/>
    </w:p>
    <w:sectPr w:rsidR="00DF5811" w:rsidRPr="00882F70" w:rsidSect="00D8377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326" w:rsidRDefault="00F41326" w:rsidP="00161086">
      <w:r>
        <w:separator/>
      </w:r>
    </w:p>
  </w:endnote>
  <w:endnote w:type="continuationSeparator" w:id="0">
    <w:p w:rsidR="00F41326" w:rsidRDefault="00F41326" w:rsidP="0016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4B" w:rsidRPr="00E258E9" w:rsidRDefault="00AB3A4B" w:rsidP="00AB3A4B">
    <w:pPr>
      <w:pStyle w:val="Footer"/>
      <w:rPr>
        <w:rFonts w:ascii="Arial" w:hAnsi="Arial" w:cs="Arial"/>
        <w:b/>
      </w:rPr>
    </w:pPr>
    <w:r w:rsidRPr="00E258E9">
      <w:rPr>
        <w:rFonts w:ascii="Arial" w:hAnsi="Arial" w:cs="Arial"/>
        <w:b/>
      </w:rPr>
      <w:t xml:space="preserve">Page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PAGE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B847AD">
      <w:rPr>
        <w:rStyle w:val="PageNumber"/>
        <w:rFonts w:ascii="Arial" w:hAnsi="Arial" w:cs="Arial"/>
        <w:b/>
        <w:noProof/>
      </w:rPr>
      <w:t>1</w:t>
    </w:r>
    <w:r w:rsidRPr="00E258E9">
      <w:rPr>
        <w:rStyle w:val="PageNumber"/>
        <w:rFonts w:ascii="Arial" w:hAnsi="Arial" w:cs="Arial"/>
        <w:b/>
      </w:rPr>
      <w:fldChar w:fldCharType="end"/>
    </w:r>
    <w:r w:rsidRPr="00E258E9">
      <w:rPr>
        <w:rStyle w:val="PageNumber"/>
        <w:rFonts w:ascii="Arial" w:hAnsi="Arial" w:cs="Arial"/>
        <w:b/>
      </w:rPr>
      <w:t xml:space="preserve"> of </w:t>
    </w:r>
    <w:r w:rsidRPr="00E258E9">
      <w:rPr>
        <w:rStyle w:val="PageNumber"/>
        <w:rFonts w:ascii="Arial" w:hAnsi="Arial" w:cs="Arial"/>
        <w:b/>
      </w:rPr>
      <w:fldChar w:fldCharType="begin"/>
    </w:r>
    <w:r w:rsidRPr="00E258E9">
      <w:rPr>
        <w:rStyle w:val="PageNumber"/>
        <w:rFonts w:ascii="Arial" w:hAnsi="Arial" w:cs="Arial"/>
        <w:b/>
      </w:rPr>
      <w:instrText xml:space="preserve"> NUMPAGES </w:instrText>
    </w:r>
    <w:r w:rsidRPr="00E258E9">
      <w:rPr>
        <w:rStyle w:val="PageNumber"/>
        <w:rFonts w:ascii="Arial" w:hAnsi="Arial" w:cs="Arial"/>
        <w:b/>
      </w:rPr>
      <w:fldChar w:fldCharType="separate"/>
    </w:r>
    <w:r w:rsidR="00B847AD">
      <w:rPr>
        <w:rStyle w:val="PageNumber"/>
        <w:rFonts w:ascii="Arial" w:hAnsi="Arial" w:cs="Arial"/>
        <w:b/>
        <w:noProof/>
      </w:rPr>
      <w:t>2</w:t>
    </w:r>
    <w:r w:rsidRPr="00E258E9">
      <w:rPr>
        <w:rStyle w:val="PageNumber"/>
        <w:rFonts w:ascii="Arial" w:hAnsi="Arial" w:cs="Arial"/>
        <w:b/>
      </w:rPr>
      <w:fldChar w:fldCharType="end"/>
    </w:r>
  </w:p>
  <w:p w:rsidR="00161086" w:rsidRDefault="00161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326" w:rsidRDefault="00F41326" w:rsidP="00161086">
      <w:r>
        <w:separator/>
      </w:r>
    </w:p>
  </w:footnote>
  <w:footnote w:type="continuationSeparator" w:id="0">
    <w:p w:rsidR="00F41326" w:rsidRDefault="00F41326" w:rsidP="0016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86" w:rsidRDefault="00F413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86" w:rsidRDefault="00F413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86" w:rsidRDefault="00F413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_AssayPort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19CA"/>
    <w:multiLevelType w:val="hybridMultilevel"/>
    <w:tmpl w:val="692C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23D6A"/>
    <w:multiLevelType w:val="hybridMultilevel"/>
    <w:tmpl w:val="B7E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6240C"/>
    <w:multiLevelType w:val="hybridMultilevel"/>
    <w:tmpl w:val="655E523A"/>
    <w:lvl w:ilvl="0" w:tplc="E1C4C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86"/>
    <w:rsid w:val="00161086"/>
    <w:rsid w:val="00882F70"/>
    <w:rsid w:val="00AB3A4B"/>
    <w:rsid w:val="00B847AD"/>
    <w:rsid w:val="00BA6FCE"/>
    <w:rsid w:val="00CF5ED9"/>
    <w:rsid w:val="00D83774"/>
    <w:rsid w:val="00DF5811"/>
    <w:rsid w:val="00F41326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  <w15:docId w15:val="{772644C4-C7BA-4841-B7B6-185E3306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A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161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086"/>
  </w:style>
  <w:style w:type="paragraph" w:styleId="Footer">
    <w:name w:val="footer"/>
    <w:basedOn w:val="Normal"/>
    <w:link w:val="FooterChar"/>
    <w:uiPriority w:val="99"/>
    <w:unhideWhenUsed/>
    <w:rsid w:val="00161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086"/>
  </w:style>
  <w:style w:type="character" w:customStyle="1" w:styleId="Heading1Char">
    <w:name w:val="Heading 1 Char"/>
    <w:basedOn w:val="DefaultParagraphFont"/>
    <w:link w:val="Heading1"/>
    <w:uiPriority w:val="9"/>
    <w:rsid w:val="00AB3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B3A4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AB3A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B3A4B"/>
    <w:rPr>
      <w:b/>
      <w:bCs/>
    </w:rPr>
  </w:style>
  <w:style w:type="character" w:styleId="PageNumber">
    <w:name w:val="page number"/>
    <w:basedOn w:val="DefaultParagraphFont"/>
    <w:rsid w:val="00AB3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Rivers</dc:creator>
  <cp:lastModifiedBy>Gao, Yuqian</cp:lastModifiedBy>
  <cp:revision>4</cp:revision>
  <dcterms:created xsi:type="dcterms:W3CDTF">2016-07-28T19:36:00Z</dcterms:created>
  <dcterms:modified xsi:type="dcterms:W3CDTF">2016-07-28T19:37:00Z</dcterms:modified>
</cp:coreProperties>
</file>